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32D7B" w:rsidRPr="00F32D7B">
        <w:rPr>
          <w:rFonts w:ascii="Times New Roman" w:hAnsi="Times New Roman" w:cs="Times New Roman"/>
          <w:sz w:val="28"/>
          <w:szCs w:val="28"/>
        </w:rPr>
        <w:t>Названия компонентов и результата деления.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F32D7B" w:rsidRPr="00F32D7B" w:rsidRDefault="00F32D7B" w:rsidP="00F32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материалы на с. 62.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E24850">
        <w:rPr>
          <w:rFonts w:ascii="Times New Roman" w:hAnsi="Times New Roman" w:cs="Times New Roman"/>
          <w:sz w:val="28"/>
          <w:szCs w:val="28"/>
        </w:rPr>
        <w:t>2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, с.6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>, с. 6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2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7E5CB6"/>
    <w:rsid w:val="00983A43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2020-04-06T12:52:00Z</dcterms:created>
  <dcterms:modified xsi:type="dcterms:W3CDTF">2020-04-09T17:09:00Z</dcterms:modified>
</cp:coreProperties>
</file>